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42" w:rsidRDefault="001A1E42">
      <w:pPr>
        <w:tabs>
          <w:tab w:val="left" w:pos="5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E4FC4" w:rsidRDefault="00EE4FC4">
      <w:pPr>
        <w:tabs>
          <w:tab w:val="left" w:pos="5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A1E42" w:rsidRDefault="00EE4FC4">
      <w:pPr>
        <w:tabs>
          <w:tab w:val="left" w:pos="5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добровольческой (волонтерской) деятельности </w:t>
      </w:r>
    </w:p>
    <w:p w:rsidR="00EE4FC4" w:rsidRDefault="00EE4FC4">
      <w:pPr>
        <w:tabs>
          <w:tab w:val="left" w:pos="5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бюджетном учреждении </w:t>
      </w:r>
    </w:p>
    <w:p w:rsidR="00EE4FC4" w:rsidRDefault="00EE4FC4">
      <w:pPr>
        <w:tabs>
          <w:tab w:val="left" w:pos="5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</w:p>
    <w:p w:rsidR="001A1E42" w:rsidRDefault="00EE4FC4">
      <w:pPr>
        <w:tabs>
          <w:tab w:val="left" w:pos="5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«Сургутский комплексный центр </w:t>
      </w:r>
    </w:p>
    <w:p w:rsidR="001A1E42" w:rsidRDefault="00EE4FC4">
      <w:pPr>
        <w:tabs>
          <w:tab w:val="left" w:pos="5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населения»</w:t>
      </w:r>
    </w:p>
    <w:p w:rsidR="001A1E42" w:rsidRDefault="00EE4FC4">
      <w:pPr>
        <w:tabs>
          <w:tab w:val="left" w:pos="5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</w:p>
    <w:p w:rsidR="001A1E42" w:rsidRDefault="001A1E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1E42" w:rsidRDefault="00EE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Во исполнение п.20 ст.8 Федерального </w:t>
      </w:r>
      <w:r>
        <w:rPr>
          <w:rFonts w:ascii="Times New Roman" w:hAnsi="Times New Roman" w:cs="Times New Roman"/>
          <w:sz w:val="28"/>
        </w:rPr>
        <w:t>закона от 28.12.2013 №442-ФЗ «Об основах социального обслуживания граждан Российской Федерации», Плана мероприятий по развитию волонтерского движения от 05.07.2017 №4723п-П44, распоряжения Правительства Ханты-Мансийского автономного округа – Югры от 20.10.</w:t>
      </w:r>
      <w:r>
        <w:rPr>
          <w:rFonts w:ascii="Times New Roman" w:hAnsi="Times New Roman" w:cs="Times New Roman"/>
          <w:sz w:val="28"/>
        </w:rPr>
        <w:t>2017 №612-рп «О концепции развития добровольчества в Ханты-Мансийском автономном округе – Югре», приказа Департамента социального развития Ханты-Мансийского автономного округа – Югры от 02 марта 2018г. №242–р «Об организации</w:t>
      </w:r>
      <w:proofErr w:type="gramEnd"/>
      <w:r>
        <w:rPr>
          <w:rFonts w:ascii="Times New Roman" w:hAnsi="Times New Roman" w:cs="Times New Roman"/>
          <w:sz w:val="28"/>
        </w:rPr>
        <w:t xml:space="preserve"> добровольческой (волонтерской) </w:t>
      </w:r>
      <w:r>
        <w:rPr>
          <w:rFonts w:ascii="Times New Roman" w:hAnsi="Times New Roman" w:cs="Times New Roman"/>
          <w:sz w:val="28"/>
        </w:rPr>
        <w:t xml:space="preserve">деятельности в учреждениях социального обслуживания, подведомственных </w:t>
      </w:r>
      <w:proofErr w:type="spellStart"/>
      <w:r>
        <w:rPr>
          <w:rFonts w:ascii="Times New Roman" w:hAnsi="Times New Roman" w:cs="Times New Roman"/>
          <w:sz w:val="28"/>
        </w:rPr>
        <w:t>Депсоцразвития</w:t>
      </w:r>
      <w:proofErr w:type="spellEnd"/>
      <w:r>
        <w:rPr>
          <w:rFonts w:ascii="Times New Roman" w:hAnsi="Times New Roman" w:cs="Times New Roman"/>
          <w:sz w:val="28"/>
        </w:rPr>
        <w:t xml:space="preserve"> Югры», в  бюджетном учреждении «Сургутский комплексный центр социального обслуживания населения» ведется постоянная работа  по привлечению и взаимодействию с добровольцами</w:t>
      </w:r>
      <w:r>
        <w:rPr>
          <w:rFonts w:ascii="Times New Roman" w:hAnsi="Times New Roman" w:cs="Times New Roman"/>
          <w:sz w:val="28"/>
        </w:rPr>
        <w:t xml:space="preserve"> (волонтерами). </w:t>
      </w:r>
    </w:p>
    <w:p w:rsidR="001A1E42" w:rsidRDefault="00EE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01.01.2019 в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реестр добровольцев (волонтеров) бюджетного учреждения Ханты-Мансийского автономного - округа - Югры «Сургутский комплексный центр социального обслуживания населения»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включены 12 организаций. Добровольческая д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еятельность осуществляется на основе заключенных соглашений.</w:t>
      </w:r>
    </w:p>
    <w:p w:rsidR="001A1E42" w:rsidRDefault="00EE4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 добровольческой деятельности  в учреждении назначена Тютюник Светлана Геннадьевна, заведующий социально – реабилитационным отделением граждан пожилого возраста и инвалидо№2 (приказ Учре</w:t>
      </w:r>
      <w:r>
        <w:rPr>
          <w:rFonts w:ascii="Times New Roman" w:hAnsi="Times New Roman" w:cs="Times New Roman"/>
          <w:sz w:val="28"/>
          <w:szCs w:val="28"/>
        </w:rPr>
        <w:t>ждения «Об организации добровольческой (волонтерской) деятельности» от 21ноября 2017 №444-п).</w:t>
      </w:r>
    </w:p>
    <w:p w:rsidR="00EE4FC4" w:rsidRDefault="00EE4FC4" w:rsidP="00EE4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2018 году добровольческую помощь в отношении  получателей социальных услуг оказывали 166 человек, в т.ч. 14 волонтеров «серебряного возраста». </w:t>
      </w:r>
    </w:p>
    <w:p w:rsidR="001A1E42" w:rsidRDefault="00EE4FC4" w:rsidP="00EE4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</w:t>
      </w:r>
      <w:r>
        <w:rPr>
          <w:rFonts w:ascii="Times New Roman" w:hAnsi="Times New Roman" w:cs="Times New Roman"/>
          <w:sz w:val="28"/>
          <w:szCs w:val="28"/>
        </w:rPr>
        <w:t xml:space="preserve">  добровольцами и волонтерами «серебряного возраста» проведено 155 мероприятий различной направленности по организации досуга получателей на дому и в социально-реабилитационных отделениях учреждения:</w:t>
      </w:r>
    </w:p>
    <w:p w:rsidR="001A1E42" w:rsidRDefault="00EE4FC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 по декоративно-прикладному искусству (изго</w:t>
      </w:r>
      <w:r>
        <w:rPr>
          <w:rFonts w:ascii="Times New Roman" w:hAnsi="Times New Roman" w:cs="Times New Roman"/>
          <w:sz w:val="28"/>
          <w:szCs w:val="28"/>
        </w:rPr>
        <w:t xml:space="preserve">товление изделий в техниках: живопись шерстью,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капроновая флористика, гильоширование,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E42" w:rsidRDefault="00EE4FC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 праздники, организованные для получателей  социально-реабилитационных отделений Учреждения;</w:t>
      </w:r>
    </w:p>
    <w:p w:rsidR="001A1E42" w:rsidRDefault="00EE4FC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мероприятия, посвященные празднованию: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ждународного женского дня 8 Марта, дня Победы, </w:t>
      </w:r>
      <w:r>
        <w:rPr>
          <w:rFonts w:ascii="Times New Roman" w:hAnsi="Times New Roman" w:cs="Times New Roman"/>
          <w:sz w:val="28"/>
          <w:szCs w:val="28"/>
        </w:rPr>
        <w:t>дня к</w:t>
      </w:r>
      <w:r>
        <w:rPr>
          <w:rFonts w:ascii="Times New Roman" w:hAnsi="Times New Roman" w:cs="Times New Roman"/>
          <w:sz w:val="28"/>
          <w:szCs w:val="28"/>
        </w:rPr>
        <w:t xml:space="preserve">осмонавтики, Всемирного дня здоровья, </w:t>
      </w:r>
      <w:r>
        <w:rPr>
          <w:rFonts w:ascii="Times New Roman" w:hAnsi="Times New Roman" w:cs="Times New Roman"/>
          <w:sz w:val="28"/>
          <w:szCs w:val="28"/>
        </w:rPr>
        <w:t xml:space="preserve">Великой Пасхи, Международного дня </w:t>
      </w:r>
      <w:r>
        <w:rPr>
          <w:rFonts w:ascii="Times New Roman" w:hAnsi="Times New Roman" w:cs="Times New Roman"/>
          <w:sz w:val="28"/>
          <w:szCs w:val="28"/>
        </w:rPr>
        <w:t xml:space="preserve">весны и труда, дня физкультурника; </w:t>
      </w:r>
      <w:proofErr w:type="gramStart"/>
      <w:r>
        <w:rPr>
          <w:rFonts w:ascii="Times New Roman" w:hAnsi="Times New Roman" w:cs="Times New Roman"/>
          <w:sz w:val="28"/>
          <w:szCs w:val="28"/>
        </w:rPr>
        <w:t>дня солидарности в борьбе с терроризмом, д</w:t>
      </w:r>
      <w:r>
        <w:rPr>
          <w:rFonts w:ascii="Times New Roman" w:hAnsi="Times New Roman" w:cs="Times New Roman"/>
          <w:sz w:val="28"/>
          <w:szCs w:val="28"/>
        </w:rPr>
        <w:t xml:space="preserve">ня Великой Пасхи, дня славянской письменности и культуры, дня Святой Троицы,  дня России, Международного дня коренных народов мира, дня государственного флага России,  Всероссийского дня трезвости,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дня пожилых людей,  Всемирного дня хлеба, </w:t>
      </w:r>
      <w:r>
        <w:rPr>
          <w:rFonts w:ascii="Times New Roman" w:hAnsi="Times New Roman" w:cs="Times New Roman"/>
          <w:sz w:val="28"/>
          <w:szCs w:val="28"/>
        </w:rPr>
        <w:t>100-летия со дня образования ВЛКСМ, Российского дня Тещи, Международного дня толерантности, Российского дня матери, дня гражданской обороны МЧС России, 900-летия Югры,  88-летия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Ханты-Мансийского автономного округа-Югры, Международного дня чая,</w:t>
      </w:r>
      <w:r>
        <w:rPr>
          <w:rFonts w:ascii="Times New Roman" w:hAnsi="Times New Roman" w:cs="Times New Roman"/>
          <w:sz w:val="28"/>
          <w:szCs w:val="28"/>
        </w:rPr>
        <w:t xml:space="preserve"> Нового года;</w:t>
      </w:r>
    </w:p>
    <w:p w:rsidR="001A1E42" w:rsidRDefault="00EE4FC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выставок </w:t>
      </w:r>
      <w:r>
        <w:rPr>
          <w:rFonts w:ascii="Times New Roman" w:hAnsi="Times New Roman" w:cs="Times New Roman"/>
          <w:sz w:val="28"/>
          <w:szCs w:val="28"/>
        </w:rPr>
        <w:t>творческих работ декоративно-прикладного искусства.</w:t>
      </w:r>
    </w:p>
    <w:p w:rsidR="001A1E42" w:rsidRDefault="00EE4FC4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волонтеры «серебряного возраста» принимали активное участие в мероприятиях, проводимых в рамках реализации Плана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 Года добровольца (волонтера):</w:t>
      </w:r>
    </w:p>
    <w:p w:rsidR="001A1E42" w:rsidRDefault="00EE4FC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>  форуме ОП РФ «Сообщество»</w:t>
      </w:r>
      <w:r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анты-Мансийск)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30-31 мая 2018 </w:t>
      </w:r>
      <w:r>
        <w:rPr>
          <w:rFonts w:ascii="Times New Roman" w:hAnsi="Times New Roman" w:cs="Times New Roman"/>
          <w:sz w:val="28"/>
          <w:szCs w:val="28"/>
        </w:rPr>
        <w:t xml:space="preserve"> (2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волонтера  «серебряного возраста»  Мещерякова З. и Образцова Л.);</w:t>
      </w:r>
    </w:p>
    <w:p w:rsidR="001A1E42" w:rsidRDefault="00EE4FC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>
        <w:rPr>
          <w:rFonts w:ascii="Times New Roman" w:hAnsi="Times New Roman" w:cs="Times New Roman"/>
          <w:sz w:val="28"/>
          <w:szCs w:val="28"/>
        </w:rPr>
        <w:t>для руководителей волонтерс</w:t>
      </w:r>
      <w:r>
        <w:rPr>
          <w:rFonts w:ascii="Times New Roman" w:hAnsi="Times New Roman" w:cs="Times New Roman"/>
          <w:sz w:val="28"/>
          <w:szCs w:val="28"/>
        </w:rPr>
        <w:t xml:space="preserve">ких центров и волонтеров с целью обмена практиками по всем направлениям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взаимодействия между муниципальными образованиями автономного округа для проведения окружных мероприятий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«Молодость души – ключ к долгой жизни», дискуссионная площад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развития концепции активного долголетия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«Сургутский кардиологический диспансер «Центр диагностики и сердечно-сосудистой хирургии» (2 волонтера «серебряного возраста», прошедшие обучение в рамках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Университет третьего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 в БУ  ХМАО – Югры «</w:t>
      </w:r>
      <w:r>
        <w:rPr>
          <w:rFonts w:ascii="Times New Roman" w:hAnsi="Times New Roman" w:cs="Times New Roman"/>
          <w:sz w:val="28"/>
          <w:szCs w:val="28"/>
        </w:rPr>
        <w:t xml:space="preserve">Сургутский </w:t>
      </w:r>
      <w:r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»);</w:t>
      </w:r>
    </w:p>
    <w:p w:rsidR="00EE4FC4" w:rsidRDefault="00EE4FC4" w:rsidP="00EE4FC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проекте подготовки добровольчества «УЗНАЙ.PRO» реализуемого </w:t>
      </w:r>
      <w:r>
        <w:rPr>
          <w:rFonts w:ascii="Times New Roman" w:hAnsi="Times New Roman" w:cs="Times New Roman"/>
          <w:sz w:val="28"/>
          <w:szCs w:val="28"/>
        </w:rPr>
        <w:t>АНО «Центр стратегического анализа», при поддержке Фонда президентских грантов и Ассоциац</w:t>
      </w:r>
      <w:r>
        <w:rPr>
          <w:rFonts w:ascii="Times New Roman" w:hAnsi="Times New Roman" w:cs="Times New Roman"/>
          <w:sz w:val="28"/>
          <w:szCs w:val="28"/>
        </w:rPr>
        <w:t>ии волонтерских центров - прошли обучение 4 специалиста Учреждения.</w:t>
      </w:r>
    </w:p>
    <w:p w:rsidR="001A1E42" w:rsidRPr="00EE4FC4" w:rsidRDefault="00EE4FC4" w:rsidP="00EE4FC4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C4">
        <w:rPr>
          <w:rFonts w:ascii="Times New Roman" w:hAnsi="Times New Roman" w:cs="Times New Roman"/>
          <w:sz w:val="28"/>
          <w:szCs w:val="28"/>
        </w:rPr>
        <w:t>За отчетный период добровольцами (волонтерами) оказаны услуги 793 гражданам старшего поколения, в том числе</w:t>
      </w:r>
      <w:bookmarkStart w:id="0" w:name="_GoBack"/>
      <w:bookmarkEnd w:id="0"/>
      <w:r w:rsidRPr="00EE4FC4">
        <w:rPr>
          <w:rFonts w:ascii="Times New Roman" w:hAnsi="Times New Roman" w:cs="Times New Roman"/>
          <w:sz w:val="28"/>
          <w:szCs w:val="28"/>
        </w:rPr>
        <w:t xml:space="preserve"> 162 гражданам оказаны услуги волонтерами «серебряного возраста».</w:t>
      </w:r>
    </w:p>
    <w:p w:rsidR="001A1E42" w:rsidRDefault="00EE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проводимых  мероприятиях регулярно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размещается на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официальном сайте БУ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«Сургутский КЦСОН» </w:t>
      </w:r>
      <w:hyperlink r:id="rId5" w:history="1">
        <w:r>
          <w:rPr>
            <w:rStyle w:val="a6"/>
            <w:rFonts w:ascii="Times New Roman" w:hAnsi="Times New Roman" w:cs="Times New Roman"/>
            <w:sz w:val="28"/>
            <w:szCs w:val="28"/>
            <w:shd w:val="clear" w:color="auto" w:fill="FCFCFC"/>
          </w:rPr>
          <w:t>SurKCSON@admhmao.ru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 разделе «Мероприятия», а также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hyperlink r:id="rId6" w:history="1">
        <w:r w:rsidRPr="00F27FC7">
          <w:rPr>
            <w:rStyle w:val="a6"/>
            <w:rFonts w:ascii="Times New Roman" w:hAnsi="Times New Roman" w:cs="Times New Roman"/>
            <w:sz w:val="28"/>
            <w:szCs w:val="28"/>
            <w:shd w:val="clear" w:color="auto" w:fill="FCFCFC"/>
          </w:rPr>
          <w:t>http://vk.com/public106091497</w:t>
        </w:r>
      </w:hyperlink>
      <w:r>
        <w:rPr>
          <w:rFonts w:ascii="Times New Roman" w:hAnsi="Times New Roman" w:cs="Times New Roman"/>
          <w:color w:val="0000FF"/>
          <w:sz w:val="28"/>
          <w:szCs w:val="28"/>
          <w:shd w:val="clear" w:color="auto" w:fill="FCFCFC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  <w:shd w:val="clear" w:color="auto" w:fill="FCFCFC"/>
          </w:rPr>
          <w:t>http://ok.ru/group/57598202150959</w:t>
        </w:r>
      </w:hyperlink>
      <w:r>
        <w:rPr>
          <w:rFonts w:ascii="Times New Roman" w:hAnsi="Times New Roman" w:cs="Times New Roman"/>
          <w:color w:val="0000FF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информационно-телекоммуникационной сети Интернет в группах «Одноклассники»,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», где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функционирует контактная группа «Серебряные волон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теры Югры».</w:t>
      </w:r>
    </w:p>
    <w:p w:rsidR="001A1E42" w:rsidRDefault="001A1E42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sectPr w:rsidR="001A1E42" w:rsidSect="001A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580"/>
    <w:multiLevelType w:val="hybridMultilevel"/>
    <w:tmpl w:val="DB2CB040"/>
    <w:lvl w:ilvl="0" w:tplc="C2503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230FA9"/>
    <w:multiLevelType w:val="hybridMultilevel"/>
    <w:tmpl w:val="C448B8C0"/>
    <w:lvl w:ilvl="0" w:tplc="6D12A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608FD"/>
    <w:multiLevelType w:val="hybridMultilevel"/>
    <w:tmpl w:val="F7562AFC"/>
    <w:lvl w:ilvl="0" w:tplc="6D12A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1E42"/>
    <w:rsid w:val="001A1E42"/>
    <w:rsid w:val="00EE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42"/>
  </w:style>
  <w:style w:type="paragraph" w:styleId="1">
    <w:name w:val="heading 1"/>
    <w:basedOn w:val="a"/>
    <w:link w:val="10"/>
    <w:uiPriority w:val="9"/>
    <w:qFormat/>
    <w:rsid w:val="001A1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42"/>
    <w:pPr>
      <w:ind w:left="720"/>
      <w:contextualSpacing/>
    </w:pPr>
  </w:style>
  <w:style w:type="table" w:styleId="a4">
    <w:name w:val="Table Grid"/>
    <w:basedOn w:val="a1"/>
    <w:uiPriority w:val="59"/>
    <w:rsid w:val="001A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rsid w:val="001A1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_"/>
    <w:link w:val="2"/>
    <w:rsid w:val="001A1E42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1A1E42"/>
    <w:pPr>
      <w:widowControl w:val="0"/>
      <w:shd w:val="clear" w:color="auto" w:fill="FFFFFF"/>
      <w:spacing w:after="0" w:line="0" w:lineRule="atLeast"/>
    </w:pPr>
  </w:style>
  <w:style w:type="character" w:styleId="a6">
    <w:name w:val="Hyperlink"/>
    <w:basedOn w:val="a0"/>
    <w:unhideWhenUsed/>
    <w:rsid w:val="001A1E4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E4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A1E42"/>
    <w:rPr>
      <w:b/>
      <w:bCs/>
    </w:rPr>
  </w:style>
  <w:style w:type="paragraph" w:styleId="aa">
    <w:name w:val="Normal (Web)"/>
    <w:basedOn w:val="a"/>
    <w:uiPriority w:val="99"/>
    <w:semiHidden/>
    <w:unhideWhenUsed/>
    <w:rsid w:val="001A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FollowedHyperlink"/>
    <w:basedOn w:val="a0"/>
    <w:uiPriority w:val="99"/>
    <w:semiHidden/>
    <w:unhideWhenUsed/>
    <w:rsid w:val="001A1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_"/>
    <w:link w:val="2"/>
    <w:rPr>
      <w:shd w:val="clear" w:color="auto" w:fill="FFFFFF"/>
    </w:rPr>
  </w:style>
  <w:style w:type="paragraph" w:customStyle="1" w:styleId="2">
    <w:name w:val="Основной текст2"/>
    <w:basedOn w:val="a"/>
    <w:link w:val="a5"/>
    <w:pPr>
      <w:widowControl w:val="0"/>
      <w:shd w:val="clear" w:color="auto" w:fill="FFFFFF"/>
      <w:spacing w:after="0" w:line="0" w:lineRule="atLeast"/>
    </w:pPr>
  </w:style>
  <w:style w:type="character" w:styleId="a6">
    <w:name w:val="Hyperlink"/>
    <w:basedOn w:val="a0"/>
    <w:unhideWhenUsed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9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5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.ru/group/57598202150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public106091497" TargetMode="External"/><Relationship Id="rId5" Type="http://schemas.openxmlformats.org/officeDocument/2006/relationships/hyperlink" Target="mailto:SurKCSON@admhmao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ТютюникСГ</dc:creator>
  <cp:keywords/>
  <dc:description/>
  <cp:lastModifiedBy>Анна</cp:lastModifiedBy>
  <cp:revision>15</cp:revision>
  <dcterms:created xsi:type="dcterms:W3CDTF">2018-01-30T07:58:00Z</dcterms:created>
  <dcterms:modified xsi:type="dcterms:W3CDTF">2019-01-16T14:44:00Z</dcterms:modified>
</cp:coreProperties>
</file>