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6C" w:rsidRPr="00376701" w:rsidRDefault="00376701" w:rsidP="0037670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76701">
        <w:rPr>
          <w:rFonts w:ascii="Times New Roman" w:hAnsi="Times New Roman"/>
          <w:b/>
          <w:sz w:val="28"/>
          <w:szCs w:val="24"/>
        </w:rPr>
        <w:t xml:space="preserve">Информация </w:t>
      </w:r>
      <w:r w:rsidR="005A196C" w:rsidRPr="00376701">
        <w:rPr>
          <w:rFonts w:ascii="Times New Roman" w:hAnsi="Times New Roman"/>
          <w:b/>
          <w:sz w:val="28"/>
          <w:szCs w:val="24"/>
        </w:rPr>
        <w:t xml:space="preserve">о выполнении плана мероприятий по улучшению качества работы </w:t>
      </w:r>
    </w:p>
    <w:p w:rsidR="005A196C" w:rsidRPr="00376701" w:rsidRDefault="005A196C" w:rsidP="005A19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76701">
        <w:rPr>
          <w:rFonts w:ascii="Times New Roman" w:hAnsi="Times New Roman"/>
          <w:b/>
          <w:sz w:val="28"/>
          <w:szCs w:val="24"/>
        </w:rPr>
        <w:t xml:space="preserve">бюджетного учреждения Ханты-Мансийского автономного округа – Югры </w:t>
      </w:r>
    </w:p>
    <w:p w:rsidR="005A196C" w:rsidRPr="00376701" w:rsidRDefault="005A196C" w:rsidP="005A19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76701">
        <w:rPr>
          <w:rFonts w:ascii="Times New Roman" w:hAnsi="Times New Roman"/>
          <w:b/>
          <w:sz w:val="28"/>
          <w:szCs w:val="24"/>
        </w:rPr>
        <w:t>«Комплексный центр социального обслуживания населения «Городская социальная служба»</w:t>
      </w:r>
      <w:r w:rsidR="00376701" w:rsidRPr="00376701">
        <w:rPr>
          <w:rFonts w:ascii="Times New Roman" w:hAnsi="Times New Roman"/>
          <w:b/>
          <w:sz w:val="28"/>
          <w:szCs w:val="24"/>
        </w:rPr>
        <w:t xml:space="preserve"> з</w:t>
      </w:r>
      <w:r w:rsidRPr="00376701">
        <w:rPr>
          <w:rFonts w:ascii="Times New Roman" w:hAnsi="Times New Roman"/>
          <w:b/>
          <w:sz w:val="28"/>
          <w:szCs w:val="24"/>
        </w:rPr>
        <w:t>а 2016 год</w:t>
      </w:r>
    </w:p>
    <w:p w:rsidR="00376701" w:rsidRPr="00376701" w:rsidRDefault="00376701" w:rsidP="005A1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128"/>
        <w:gridCol w:w="2274"/>
        <w:gridCol w:w="1706"/>
        <w:gridCol w:w="1853"/>
        <w:gridCol w:w="5916"/>
      </w:tblGrid>
      <w:tr w:rsidR="005A196C" w:rsidRPr="00CA50D0" w:rsidTr="005A196C">
        <w:trPr>
          <w:trHeight w:val="1387"/>
        </w:trPr>
        <w:tc>
          <w:tcPr>
            <w:tcW w:w="540" w:type="dxa"/>
          </w:tcPr>
          <w:p w:rsidR="005A196C" w:rsidRPr="00CA50D0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0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0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50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50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</w:tcPr>
          <w:p w:rsidR="005A196C" w:rsidRPr="00CA50D0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0D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4" w:type="dxa"/>
          </w:tcPr>
          <w:p w:rsidR="005A196C" w:rsidRPr="00CA50D0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0D0">
              <w:rPr>
                <w:rFonts w:ascii="Times New Roman" w:hAnsi="Times New Roman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706" w:type="dxa"/>
          </w:tcPr>
          <w:p w:rsidR="005A196C" w:rsidRPr="00CA50D0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0D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53" w:type="dxa"/>
          </w:tcPr>
          <w:p w:rsidR="005A196C" w:rsidRPr="00CA50D0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0D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CA50D0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CA50D0">
              <w:rPr>
                <w:rFonts w:ascii="Times New Roman" w:hAnsi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5916" w:type="dxa"/>
          </w:tcPr>
          <w:p w:rsidR="005A196C" w:rsidRPr="00CA50D0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0D0">
              <w:rPr>
                <w:rFonts w:ascii="Times New Roman" w:hAnsi="Times New Roman"/>
                <w:sz w:val="24"/>
                <w:szCs w:val="24"/>
              </w:rPr>
              <w:t>Результат выполнения мероприятия</w:t>
            </w:r>
          </w:p>
        </w:tc>
      </w:tr>
      <w:tr w:rsidR="005A196C" w:rsidRPr="00CA50D0" w:rsidTr="005A196C">
        <w:trPr>
          <w:trHeight w:val="1767"/>
        </w:trPr>
        <w:tc>
          <w:tcPr>
            <w:tcW w:w="540" w:type="dxa"/>
          </w:tcPr>
          <w:p w:rsidR="005A196C" w:rsidRPr="00CA50D0" w:rsidRDefault="005A196C" w:rsidP="0037670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3128" w:type="dxa"/>
          </w:tcPr>
          <w:p w:rsidR="005A196C" w:rsidRPr="00CA50D0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Увеличить степень выполнения условий доступности для всех групп населения в соответствии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действующим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чсати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создания системы тактильных ориентиров для инвалидов по зрению</w:t>
            </w:r>
          </w:p>
        </w:tc>
        <w:tc>
          <w:tcPr>
            <w:tcW w:w="2274" w:type="dxa"/>
          </w:tcPr>
          <w:p w:rsidR="005A196C" w:rsidRPr="00CA50D0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Общественного совета при Депсоцразвития Югры от 09.12.2015</w:t>
            </w:r>
          </w:p>
        </w:tc>
        <w:tc>
          <w:tcPr>
            <w:tcW w:w="1706" w:type="dxa"/>
          </w:tcPr>
          <w:p w:rsidR="005A196C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5A196C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10.06.2016</w:t>
            </w:r>
          </w:p>
          <w:p w:rsidR="005A196C" w:rsidRPr="000A3EED" w:rsidRDefault="005A196C" w:rsidP="003767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6C" w:rsidRPr="000A3EED" w:rsidRDefault="005A196C" w:rsidP="003767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6C" w:rsidRPr="000A3EED" w:rsidRDefault="005A196C" w:rsidP="003767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6C" w:rsidRPr="000A3EED" w:rsidRDefault="005A196C" w:rsidP="003767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6C" w:rsidRPr="000A3EED" w:rsidRDefault="005A196C" w:rsidP="003767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6C" w:rsidRDefault="005A196C" w:rsidP="003767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6C" w:rsidRDefault="005A196C" w:rsidP="003767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5A196C" w:rsidRDefault="005A196C" w:rsidP="003767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10.07.2016</w:t>
            </w:r>
          </w:p>
          <w:p w:rsidR="005A196C" w:rsidRPr="000A3EED" w:rsidRDefault="005A196C" w:rsidP="00376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A196C" w:rsidRPr="00CA50D0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0D0">
              <w:rPr>
                <w:rFonts w:ascii="Times New Roman" w:hAnsi="Times New Roman"/>
                <w:sz w:val="24"/>
                <w:szCs w:val="24"/>
              </w:rPr>
              <w:t>Г.В. Черкашин</w:t>
            </w:r>
          </w:p>
        </w:tc>
        <w:tc>
          <w:tcPr>
            <w:tcW w:w="5916" w:type="dxa"/>
          </w:tcPr>
          <w:p w:rsidR="005A196C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  <w:p w:rsidR="005A196C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Лермонтова 3/1, ул. Бажова, д.16/1</w:t>
            </w:r>
          </w:p>
          <w:p w:rsidR="005A196C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10.06.2016:</w:t>
            </w:r>
          </w:p>
          <w:p w:rsidR="005A196C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-тактильные вывески;</w:t>
            </w:r>
          </w:p>
          <w:p w:rsidR="005A196C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-системы вызова помощи;</w:t>
            </w:r>
          </w:p>
          <w:p w:rsidR="005A196C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-мнемосхемы;</w:t>
            </w:r>
          </w:p>
          <w:p w:rsidR="005A196C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-информационные наклейки;</w:t>
            </w:r>
          </w:p>
          <w:p w:rsidR="005A196C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-информационно-тактильные знаки;</w:t>
            </w:r>
          </w:p>
          <w:p w:rsidR="005A196C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-поручни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196C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поручень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узла откидной напольный;</w:t>
            </w:r>
          </w:p>
          <w:p w:rsidR="005A196C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-плитка напольная тактильная;</w:t>
            </w:r>
          </w:p>
          <w:p w:rsidR="005A196C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  <w:p w:rsidR="005A196C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Лермонтова 3/1</w:t>
            </w:r>
          </w:p>
          <w:p w:rsidR="005A196C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10.07.2016:</w:t>
            </w:r>
          </w:p>
          <w:p w:rsidR="005A196C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-информационно-сенсорный терминал;</w:t>
            </w:r>
          </w:p>
          <w:p w:rsidR="005A196C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-световой маяк для обозначения габаритов дверных проемов;</w:t>
            </w:r>
          </w:p>
          <w:p w:rsidR="005A196C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-полоса контрастная для обозначения проемов дверей;</w:t>
            </w:r>
          </w:p>
          <w:p w:rsidR="005A196C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-противоскользящие накладки на ступень;</w:t>
            </w:r>
          </w:p>
          <w:p w:rsidR="005A196C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-лента желтая для маркировки ступеней;</w:t>
            </w:r>
          </w:p>
          <w:p w:rsidR="005A196C" w:rsidRPr="00053677" w:rsidRDefault="005A196C" w:rsidP="003767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-противоскользящее покрытие пандуса и входных ступеней.</w:t>
            </w:r>
          </w:p>
        </w:tc>
      </w:tr>
      <w:tr w:rsidR="005A196C" w:rsidRPr="00CA50D0" w:rsidTr="00AA6A9C">
        <w:trPr>
          <w:trHeight w:val="1635"/>
        </w:trPr>
        <w:tc>
          <w:tcPr>
            <w:tcW w:w="540" w:type="dxa"/>
          </w:tcPr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3EED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3128" w:type="dxa"/>
          </w:tcPr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 xml:space="preserve">Оборудовать туалет, обеспечивающий возможность пользования </w:t>
            </w:r>
            <w:proofErr w:type="spellStart"/>
            <w:r w:rsidRPr="000A3EED">
              <w:rPr>
                <w:rFonts w:ascii="Times New Roman" w:hAnsi="Times New Roman"/>
                <w:sz w:val="24"/>
                <w:szCs w:val="24"/>
              </w:rPr>
              <w:t>маломобильными</w:t>
            </w:r>
            <w:proofErr w:type="spellEnd"/>
            <w:r w:rsidRPr="000A3EED">
              <w:rPr>
                <w:rFonts w:ascii="Times New Roman" w:hAnsi="Times New Roman"/>
                <w:sz w:val="24"/>
                <w:szCs w:val="24"/>
              </w:rPr>
              <w:t xml:space="preserve"> гражданами, по адресу: ул. Бажова, д.16/1</w:t>
            </w:r>
          </w:p>
        </w:tc>
        <w:tc>
          <w:tcPr>
            <w:tcW w:w="2274" w:type="dxa"/>
          </w:tcPr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>Предложения Общественного совета при Депсоцразвития Югры от 09.12.2015</w:t>
            </w:r>
          </w:p>
        </w:tc>
        <w:tc>
          <w:tcPr>
            <w:tcW w:w="1706" w:type="dxa"/>
          </w:tcPr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>выполнено 08.07.2015</w:t>
            </w:r>
          </w:p>
        </w:tc>
        <w:tc>
          <w:tcPr>
            <w:tcW w:w="1853" w:type="dxa"/>
          </w:tcPr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>Г.В. Черкашин</w:t>
            </w:r>
          </w:p>
        </w:tc>
        <w:tc>
          <w:tcPr>
            <w:tcW w:w="5916" w:type="dxa"/>
          </w:tcPr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>Туалет по адресу: ул. Бажова, д.16/1, оборудован 08.07.2015:</w:t>
            </w:r>
          </w:p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>- мнемосхемой;</w:t>
            </w:r>
          </w:p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>- поручнями;</w:t>
            </w:r>
          </w:p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>- кнопкой вызова персонала.</w:t>
            </w:r>
          </w:p>
        </w:tc>
      </w:tr>
      <w:tr w:rsidR="005A196C" w:rsidRPr="00CA50D0" w:rsidTr="005A196C">
        <w:trPr>
          <w:trHeight w:val="1741"/>
        </w:trPr>
        <w:tc>
          <w:tcPr>
            <w:tcW w:w="540" w:type="dxa"/>
          </w:tcPr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3EED">
              <w:rPr>
                <w:rFonts w:ascii="Times New Roman" w:hAnsi="Times New Roman"/>
                <w:szCs w:val="20"/>
              </w:rPr>
              <w:lastRenderedPageBreak/>
              <w:t>3.</w:t>
            </w:r>
          </w:p>
        </w:tc>
        <w:tc>
          <w:tcPr>
            <w:tcW w:w="3128" w:type="dxa"/>
          </w:tcPr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 xml:space="preserve">При ответе на </w:t>
            </w:r>
            <w:proofErr w:type="gramStart"/>
            <w:r w:rsidRPr="000A3EED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 w:rsidRPr="000A3EED">
              <w:rPr>
                <w:rFonts w:ascii="Times New Roman" w:hAnsi="Times New Roman"/>
                <w:sz w:val="24"/>
                <w:szCs w:val="24"/>
              </w:rPr>
              <w:t xml:space="preserve"> поступивший на сайт и электронную почту, указывать исполнителя (ФИО, должность)</w:t>
            </w:r>
          </w:p>
        </w:tc>
        <w:tc>
          <w:tcPr>
            <w:tcW w:w="2274" w:type="dxa"/>
          </w:tcPr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>Предложения Общественного совета при Депсоцразвития Югры</w:t>
            </w:r>
          </w:p>
        </w:tc>
        <w:tc>
          <w:tcPr>
            <w:tcW w:w="1706" w:type="dxa"/>
          </w:tcPr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>выполнено 27.07.2015</w:t>
            </w:r>
          </w:p>
        </w:tc>
        <w:tc>
          <w:tcPr>
            <w:tcW w:w="1853" w:type="dxa"/>
          </w:tcPr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0A3EED">
              <w:rPr>
                <w:rFonts w:ascii="Times New Roman" w:hAnsi="Times New Roman"/>
                <w:sz w:val="24"/>
                <w:szCs w:val="24"/>
              </w:rPr>
              <w:t>Просекова</w:t>
            </w:r>
            <w:proofErr w:type="spellEnd"/>
          </w:p>
        </w:tc>
        <w:tc>
          <w:tcPr>
            <w:tcW w:w="5916" w:type="dxa"/>
          </w:tcPr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 xml:space="preserve">С 27.07.2015 на официальном сайте </w:t>
            </w:r>
            <w:r w:rsidRPr="000A3EE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БУ «Комплексный    центр    социального    обслуживания    населения </w:t>
            </w:r>
            <w:r w:rsidRPr="000A3EED">
              <w:rPr>
                <w:rFonts w:ascii="Times New Roman" w:hAnsi="Times New Roman"/>
                <w:spacing w:val="-1"/>
                <w:sz w:val="24"/>
                <w:szCs w:val="24"/>
              </w:rPr>
              <w:t>«Городская социальная служба»</w:t>
            </w:r>
            <w:r w:rsidRPr="000A3EED">
              <w:rPr>
                <w:rFonts w:ascii="Times New Roman" w:hAnsi="Times New Roman"/>
                <w:sz w:val="24"/>
                <w:szCs w:val="24"/>
              </w:rPr>
              <w:t xml:space="preserve"> при ответе на вопрос обратившегося гражданина, ответственное лицо указывает: </w:t>
            </w:r>
          </w:p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>-ФИО;</w:t>
            </w:r>
          </w:p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>-должность;</w:t>
            </w:r>
          </w:p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>-контактный номер телефона исполнителя.</w:t>
            </w:r>
          </w:p>
        </w:tc>
      </w:tr>
      <w:tr w:rsidR="005A196C" w:rsidRPr="00CA50D0" w:rsidTr="00AA6A9C">
        <w:trPr>
          <w:trHeight w:val="1465"/>
        </w:trPr>
        <w:tc>
          <w:tcPr>
            <w:tcW w:w="540" w:type="dxa"/>
          </w:tcPr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3EED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3128" w:type="dxa"/>
          </w:tcPr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>Создать электронные адреса руководителям структурных подразделений учреждения и разместить на стендах</w:t>
            </w:r>
          </w:p>
        </w:tc>
        <w:tc>
          <w:tcPr>
            <w:tcW w:w="2274" w:type="dxa"/>
          </w:tcPr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>Предложения Общественного совета при Депсоцразвития Югры от 09.12.2015</w:t>
            </w:r>
          </w:p>
        </w:tc>
        <w:tc>
          <w:tcPr>
            <w:tcW w:w="1706" w:type="dxa"/>
          </w:tcPr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>выполнено 23.03.2016</w:t>
            </w:r>
          </w:p>
        </w:tc>
        <w:tc>
          <w:tcPr>
            <w:tcW w:w="1853" w:type="dxa"/>
          </w:tcPr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>М.А. Лобанов</w:t>
            </w:r>
          </w:p>
        </w:tc>
        <w:tc>
          <w:tcPr>
            <w:tcW w:w="5916" w:type="dxa"/>
          </w:tcPr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>Электронные адреса руководителей структурных подразделений созданы и размещены:</w:t>
            </w:r>
          </w:p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 xml:space="preserve">- 21.03.2016 на сайте  Учреждения </w:t>
            </w:r>
            <w:hyperlink r:id="rId4" w:history="1">
              <w:r w:rsidRPr="000A3E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http://socslugba.ru</w:t>
              </w:r>
            </w:hyperlink>
            <w:r w:rsidRPr="000A3E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196C" w:rsidRPr="000A3EED" w:rsidRDefault="005A196C" w:rsidP="0037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ED">
              <w:rPr>
                <w:rFonts w:ascii="Times New Roman" w:hAnsi="Times New Roman"/>
                <w:sz w:val="24"/>
                <w:szCs w:val="24"/>
              </w:rPr>
              <w:t>- 21.03.2016 на информационных стендах Учреждения по адресам: ул. Лермонтова 3,1; ул. Бажова 16/1</w:t>
            </w:r>
          </w:p>
        </w:tc>
      </w:tr>
    </w:tbl>
    <w:p w:rsidR="005A196C" w:rsidRDefault="005A196C" w:rsidP="003767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196C" w:rsidRDefault="005A196C" w:rsidP="0037670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A6A9C" w:rsidRDefault="00AA6A9C" w:rsidP="00376701">
      <w:pPr>
        <w:spacing w:after="0"/>
        <w:rPr>
          <w:sz w:val="20"/>
          <w:szCs w:val="20"/>
        </w:rPr>
      </w:pPr>
    </w:p>
    <w:p w:rsidR="00AA6A9C" w:rsidRDefault="00AA6A9C" w:rsidP="00376701">
      <w:pPr>
        <w:spacing w:after="0"/>
        <w:rPr>
          <w:sz w:val="20"/>
          <w:szCs w:val="20"/>
        </w:rPr>
      </w:pPr>
    </w:p>
    <w:p w:rsidR="00AA6A9C" w:rsidRDefault="00AA6A9C" w:rsidP="00376701">
      <w:pPr>
        <w:spacing w:after="0"/>
        <w:rPr>
          <w:sz w:val="20"/>
          <w:szCs w:val="20"/>
        </w:rPr>
      </w:pPr>
    </w:p>
    <w:p w:rsidR="00AA6A9C" w:rsidRDefault="00AA6A9C" w:rsidP="00376701">
      <w:pPr>
        <w:spacing w:after="0"/>
        <w:rPr>
          <w:sz w:val="20"/>
          <w:szCs w:val="20"/>
        </w:rPr>
      </w:pPr>
    </w:p>
    <w:p w:rsidR="00AA6A9C" w:rsidRDefault="00AA6A9C" w:rsidP="00376701">
      <w:pPr>
        <w:spacing w:after="0"/>
        <w:rPr>
          <w:sz w:val="20"/>
          <w:szCs w:val="20"/>
        </w:rPr>
      </w:pPr>
    </w:p>
    <w:p w:rsidR="00AA6A9C" w:rsidRDefault="00AA6A9C" w:rsidP="00376701">
      <w:pPr>
        <w:spacing w:after="0"/>
        <w:rPr>
          <w:sz w:val="20"/>
          <w:szCs w:val="20"/>
        </w:rPr>
      </w:pPr>
    </w:p>
    <w:p w:rsidR="00AA6A9C" w:rsidRDefault="00AA6A9C" w:rsidP="00376701">
      <w:pPr>
        <w:spacing w:after="0"/>
        <w:rPr>
          <w:sz w:val="20"/>
          <w:szCs w:val="20"/>
        </w:rPr>
      </w:pPr>
    </w:p>
    <w:p w:rsidR="00AA6A9C" w:rsidRDefault="00AA6A9C" w:rsidP="00376701">
      <w:pPr>
        <w:spacing w:after="0"/>
        <w:rPr>
          <w:sz w:val="20"/>
          <w:szCs w:val="20"/>
        </w:rPr>
      </w:pPr>
    </w:p>
    <w:p w:rsidR="00AA6A9C" w:rsidRDefault="00AA6A9C" w:rsidP="00376701">
      <w:pPr>
        <w:spacing w:after="0"/>
        <w:rPr>
          <w:sz w:val="20"/>
          <w:szCs w:val="20"/>
        </w:rPr>
      </w:pPr>
    </w:p>
    <w:p w:rsidR="00AA6A9C" w:rsidRDefault="00AA6A9C" w:rsidP="00376701">
      <w:pPr>
        <w:spacing w:after="0"/>
        <w:rPr>
          <w:sz w:val="20"/>
          <w:szCs w:val="20"/>
        </w:rPr>
      </w:pPr>
    </w:p>
    <w:p w:rsidR="00AA6A9C" w:rsidRDefault="00AA6A9C" w:rsidP="00376701">
      <w:pPr>
        <w:spacing w:after="0"/>
        <w:rPr>
          <w:sz w:val="20"/>
          <w:szCs w:val="20"/>
        </w:rPr>
      </w:pPr>
    </w:p>
    <w:p w:rsidR="00AA6A9C" w:rsidRDefault="00AA6A9C" w:rsidP="00376701">
      <w:pPr>
        <w:spacing w:after="0"/>
        <w:rPr>
          <w:sz w:val="20"/>
          <w:szCs w:val="20"/>
        </w:rPr>
      </w:pPr>
    </w:p>
    <w:p w:rsidR="00AA6A9C" w:rsidRDefault="00AA6A9C" w:rsidP="00376701">
      <w:pPr>
        <w:spacing w:after="0"/>
        <w:rPr>
          <w:sz w:val="20"/>
          <w:szCs w:val="20"/>
        </w:rPr>
      </w:pPr>
    </w:p>
    <w:p w:rsidR="00AA6A9C" w:rsidRDefault="00AA6A9C" w:rsidP="00376701">
      <w:pPr>
        <w:spacing w:after="0"/>
        <w:rPr>
          <w:sz w:val="20"/>
          <w:szCs w:val="20"/>
        </w:rPr>
      </w:pPr>
    </w:p>
    <w:p w:rsidR="00AA6A9C" w:rsidRDefault="00AA6A9C" w:rsidP="00376701">
      <w:pPr>
        <w:spacing w:after="0"/>
        <w:rPr>
          <w:sz w:val="20"/>
          <w:szCs w:val="20"/>
        </w:rPr>
      </w:pPr>
    </w:p>
    <w:p w:rsidR="00AA6A9C" w:rsidRDefault="00AA6A9C" w:rsidP="00376701">
      <w:pPr>
        <w:spacing w:after="0"/>
        <w:rPr>
          <w:sz w:val="20"/>
          <w:szCs w:val="20"/>
        </w:rPr>
      </w:pPr>
    </w:p>
    <w:p w:rsidR="00AA6A9C" w:rsidRDefault="00AA6A9C" w:rsidP="00376701">
      <w:pPr>
        <w:spacing w:after="0"/>
        <w:rPr>
          <w:sz w:val="20"/>
          <w:szCs w:val="20"/>
        </w:rPr>
      </w:pPr>
    </w:p>
    <w:p w:rsidR="00AA6A9C" w:rsidRDefault="00AA6A9C" w:rsidP="00376701">
      <w:pPr>
        <w:spacing w:after="0"/>
        <w:rPr>
          <w:sz w:val="20"/>
          <w:szCs w:val="20"/>
        </w:rPr>
      </w:pPr>
    </w:p>
    <w:p w:rsidR="00AA6A9C" w:rsidRDefault="00AA6A9C" w:rsidP="00AA6A9C">
      <w:pPr>
        <w:spacing w:after="0"/>
        <w:rPr>
          <w:sz w:val="20"/>
          <w:szCs w:val="20"/>
        </w:rPr>
      </w:pPr>
    </w:p>
    <w:p w:rsidR="00AA6A9C" w:rsidRDefault="00AA6A9C" w:rsidP="00AA6A9C">
      <w:pPr>
        <w:spacing w:after="0"/>
        <w:rPr>
          <w:sz w:val="20"/>
          <w:szCs w:val="20"/>
        </w:rPr>
      </w:pPr>
    </w:p>
    <w:sectPr w:rsidR="00AA6A9C" w:rsidSect="00376701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96C"/>
    <w:rsid w:val="000C7A72"/>
    <w:rsid w:val="0017717D"/>
    <w:rsid w:val="00376701"/>
    <w:rsid w:val="005A196C"/>
    <w:rsid w:val="00757F56"/>
    <w:rsid w:val="0089625D"/>
    <w:rsid w:val="00AA6A9C"/>
    <w:rsid w:val="00BD1721"/>
    <w:rsid w:val="00FD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19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cslugb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4</cp:revision>
  <dcterms:created xsi:type="dcterms:W3CDTF">2016-10-25T09:19:00Z</dcterms:created>
  <dcterms:modified xsi:type="dcterms:W3CDTF">2016-11-14T10:21:00Z</dcterms:modified>
</cp:coreProperties>
</file>